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4A" w:rsidRDefault="005A104A" w:rsidP="005A104A">
      <w:pPr>
        <w:pStyle w:val="a3"/>
        <w:spacing w:after="0"/>
      </w:pPr>
      <w:r>
        <w:rPr>
          <w:b/>
          <w:bCs/>
          <w:sz w:val="27"/>
          <w:szCs w:val="27"/>
        </w:rPr>
        <w:t>Статья 28. Компетенция, права, обязанности и ответственность образовательной организации.</w:t>
      </w:r>
    </w:p>
    <w:p w:rsidR="005A104A" w:rsidRDefault="005A104A" w:rsidP="005A104A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</w:t>
      </w:r>
      <w:r>
        <w:rPr>
          <w:sz w:val="27"/>
          <w:szCs w:val="27"/>
        </w:rPr>
        <w:t>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5A104A" w:rsidRDefault="005A104A" w:rsidP="005A104A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Образовательные организации свободны в определении содержания образования, выборе учебно-методического обеспечения, образовательных технологий по</w:t>
      </w:r>
      <w:r>
        <w:rPr>
          <w:sz w:val="27"/>
          <w:szCs w:val="27"/>
        </w:rPr>
        <w:t xml:space="preserve"> реализуемым ими образовательным программам.</w:t>
      </w:r>
    </w:p>
    <w:p w:rsidR="005A104A" w:rsidRDefault="005A104A" w:rsidP="005A104A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 компетенции образовательной организации в установленной сфере деятельности относятся:</w:t>
      </w:r>
    </w:p>
    <w:p w:rsidR="005A104A" w:rsidRDefault="005A104A" w:rsidP="005A104A">
      <w:pPr>
        <w:pStyle w:val="a3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разработка и принятие правил внутреннего распорядка обучающихся</w:t>
      </w:r>
      <w:r>
        <w:rPr>
          <w:sz w:val="27"/>
          <w:szCs w:val="27"/>
        </w:rPr>
        <w:t>, правил внутреннего трудового распорядка, иных локальных нормативных актов;</w:t>
      </w:r>
    </w:p>
    <w:p w:rsidR="005A104A" w:rsidRDefault="005A104A" w:rsidP="005A104A">
      <w:pPr>
        <w:pStyle w:val="a3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материально-техническое обеспечение образовательной деятельности</w:t>
      </w:r>
      <w:r>
        <w:rPr>
          <w:sz w:val="27"/>
          <w:szCs w:val="27"/>
        </w:rPr>
        <w:t>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5A104A" w:rsidRDefault="005A104A" w:rsidP="005A104A">
      <w:pPr>
        <w:pStyle w:val="a3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предоставление учредителями и общественности ежегодного отчёта</w:t>
      </w:r>
      <w:r>
        <w:rPr>
          <w:sz w:val="27"/>
          <w:szCs w:val="27"/>
        </w:rPr>
        <w:t xml:space="preserve"> о поступлении и расходовании финансовых и материальных средств, а также отчёта о результатах самообразования;</w:t>
      </w:r>
    </w:p>
    <w:p w:rsidR="005A104A" w:rsidRDefault="005A104A" w:rsidP="005A104A">
      <w:pPr>
        <w:pStyle w:val="a3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установление штатного расписания</w:t>
      </w:r>
      <w:r>
        <w:rPr>
          <w:sz w:val="27"/>
          <w:szCs w:val="27"/>
        </w:rPr>
        <w:t>, если иное не установлено нормативными правовыми актами Российской Федерации;</w:t>
      </w:r>
    </w:p>
    <w:p w:rsidR="005A104A" w:rsidRDefault="005A104A" w:rsidP="005A104A">
      <w:pPr>
        <w:pStyle w:val="a3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приём на работу работников, заключение с ними и расторжение трудовых договоров,</w:t>
      </w:r>
      <w:r>
        <w:rPr>
          <w:sz w:val="27"/>
          <w:szCs w:val="27"/>
        </w:rPr>
        <w:t xml:space="preserve">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5A104A" w:rsidRDefault="005A104A" w:rsidP="005A104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разработка и утверждение образовательных программ образовательной организации;</w:t>
      </w:r>
    </w:p>
    <w:p w:rsidR="005A104A" w:rsidRDefault="005A104A" w:rsidP="005A104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5A104A" w:rsidRDefault="005A104A" w:rsidP="005A104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приём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 в образовательную организацию;</w:t>
      </w:r>
    </w:p>
    <w:p w:rsidR="005A104A" w:rsidRDefault="005A104A" w:rsidP="005A104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определение списка учебников в соответствии с утверждённым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</w:t>
      </w:r>
      <w:r>
        <w:rPr>
          <w:sz w:val="27"/>
          <w:szCs w:val="27"/>
        </w:rPr>
        <w:lastRenderedPageBreak/>
        <w:t>образовательную деятельность, а также учебных пособий, допущенных программ такими организациями;</w:t>
      </w:r>
    </w:p>
    <w:p w:rsidR="005A104A" w:rsidRDefault="005A104A" w:rsidP="005A104A">
      <w:pPr>
        <w:pStyle w:val="a3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осуществление текущего контроля успеваемости и промежуточной аттестации обучающихся, установление их форм, периодичности и</w:t>
      </w:r>
      <w:r>
        <w:rPr>
          <w:sz w:val="27"/>
          <w:szCs w:val="27"/>
        </w:rPr>
        <w:t xml:space="preserve"> порядка проведения;</w:t>
      </w:r>
    </w:p>
    <w:p w:rsidR="005A104A" w:rsidRDefault="005A104A" w:rsidP="005A104A">
      <w:pPr>
        <w:pStyle w:val="a3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 xml:space="preserve">индивидуальный учёт результатов освоения </w:t>
      </w:r>
      <w:proofErr w:type="gramStart"/>
      <w:r>
        <w:rPr>
          <w:b/>
          <w:bCs/>
          <w:sz w:val="27"/>
          <w:szCs w:val="27"/>
        </w:rPr>
        <w:t>обучающимися</w:t>
      </w:r>
      <w:proofErr w:type="gramEnd"/>
      <w:r>
        <w:rPr>
          <w:b/>
          <w:bCs/>
          <w:sz w:val="27"/>
          <w:szCs w:val="27"/>
        </w:rPr>
        <w:t xml:space="preserve"> образовательных программ, а также хранение в архивах</w:t>
      </w:r>
      <w:r>
        <w:rPr>
          <w:sz w:val="27"/>
          <w:szCs w:val="27"/>
        </w:rPr>
        <w:t xml:space="preserve"> информации об этих результатах на бумажных и (или) электронных носителях;</w:t>
      </w:r>
    </w:p>
    <w:p w:rsidR="005A104A" w:rsidRDefault="005A104A" w:rsidP="005A104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5A104A" w:rsidRDefault="005A104A" w:rsidP="005A104A">
      <w:pPr>
        <w:pStyle w:val="a3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 xml:space="preserve">проведение </w:t>
      </w:r>
      <w:proofErr w:type="spellStart"/>
      <w:r>
        <w:rPr>
          <w:b/>
          <w:bCs/>
          <w:sz w:val="27"/>
          <w:szCs w:val="27"/>
        </w:rPr>
        <w:t>самообследования</w:t>
      </w:r>
      <w:proofErr w:type="spellEnd"/>
      <w:r>
        <w:rPr>
          <w:b/>
          <w:bCs/>
          <w:sz w:val="27"/>
          <w:szCs w:val="27"/>
        </w:rPr>
        <w:t xml:space="preserve">, обеспечение </w:t>
      </w:r>
      <w:proofErr w:type="gramStart"/>
      <w:r>
        <w:rPr>
          <w:b/>
          <w:bCs/>
          <w:sz w:val="27"/>
          <w:szCs w:val="27"/>
        </w:rPr>
        <w:t>функционирования внутренней системы оценки качества образования</w:t>
      </w:r>
      <w:proofErr w:type="gramEnd"/>
      <w:r>
        <w:rPr>
          <w:b/>
          <w:bCs/>
          <w:sz w:val="27"/>
          <w:szCs w:val="27"/>
        </w:rPr>
        <w:t>;</w:t>
      </w:r>
    </w:p>
    <w:p w:rsidR="005A104A" w:rsidRDefault="005A104A" w:rsidP="005A104A">
      <w:pPr>
        <w:pStyle w:val="a3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обеспечение в образовательной организации, имеющей</w:t>
      </w:r>
      <w:r>
        <w:rPr>
          <w:sz w:val="27"/>
          <w:szCs w:val="27"/>
        </w:rPr>
        <w:t xml:space="preserve"> интернат, необходимых условий содержания обучающихся;</w:t>
      </w:r>
    </w:p>
    <w:p w:rsidR="005A104A" w:rsidRDefault="005A104A" w:rsidP="005A104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5A104A" w:rsidRDefault="005A104A" w:rsidP="005A104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создание условий для занятия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физической культурой и спортом;</w:t>
      </w:r>
    </w:p>
    <w:p w:rsidR="005A104A" w:rsidRDefault="005A104A" w:rsidP="005A104A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приобретение или изготовление бланков документов об образовании и (или) о квалификации;</w:t>
      </w:r>
    </w:p>
    <w:p w:rsidR="005A104A" w:rsidRDefault="005A104A" w:rsidP="005A104A">
      <w:pPr>
        <w:pStyle w:val="a3"/>
        <w:spacing w:after="0"/>
        <w:ind w:left="1083"/>
      </w:pPr>
    </w:p>
    <w:p w:rsidR="005A104A" w:rsidRDefault="005A104A" w:rsidP="005A104A">
      <w:pPr>
        <w:pStyle w:val="a3"/>
        <w:numPr>
          <w:ilvl w:val="0"/>
          <w:numId w:val="3"/>
        </w:numPr>
        <w:spacing w:after="0"/>
      </w:pPr>
      <w:r>
        <w:rPr>
          <w:color w:val="FF0000"/>
          <w:sz w:val="27"/>
          <w:szCs w:val="27"/>
          <w:u w:val="single"/>
        </w:rPr>
        <w:t>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5A104A" w:rsidRDefault="005A104A" w:rsidP="005A104A">
      <w:pPr>
        <w:pStyle w:val="a3"/>
        <w:spacing w:after="0"/>
      </w:pPr>
    </w:p>
    <w:p w:rsidR="005A104A" w:rsidRDefault="005A104A" w:rsidP="005A104A">
      <w:pPr>
        <w:pStyle w:val="a3"/>
        <w:spacing w:after="0"/>
      </w:pPr>
      <w:r>
        <w:rPr>
          <w:sz w:val="27"/>
          <w:szCs w:val="27"/>
        </w:rPr>
        <w:t>19.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запрещённой законодательством Российской Федерации;</w:t>
      </w:r>
    </w:p>
    <w:p w:rsidR="005A104A" w:rsidRDefault="005A104A" w:rsidP="005A104A">
      <w:pPr>
        <w:pStyle w:val="a3"/>
        <w:spacing w:after="0"/>
      </w:pPr>
      <w:r>
        <w:rPr>
          <w:sz w:val="27"/>
          <w:szCs w:val="27"/>
        </w:rPr>
        <w:t>20. организация научн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методической работы, в том числе организации и проведение научных и методических конференций, семинаров;</w:t>
      </w:r>
    </w:p>
    <w:p w:rsidR="005A104A" w:rsidRDefault="005A104A" w:rsidP="005A104A">
      <w:pPr>
        <w:pStyle w:val="a3"/>
        <w:spacing w:after="0"/>
      </w:pPr>
      <w:r>
        <w:rPr>
          <w:sz w:val="27"/>
          <w:szCs w:val="27"/>
        </w:rPr>
        <w:t>21. обеспечение создания и ведения официального сайта образовательной организации в сети «Интернет»;</w:t>
      </w:r>
    </w:p>
    <w:p w:rsidR="005A104A" w:rsidRDefault="005A104A" w:rsidP="005A104A">
      <w:pPr>
        <w:pStyle w:val="a3"/>
        <w:spacing w:after="0"/>
      </w:pPr>
      <w:r>
        <w:rPr>
          <w:sz w:val="27"/>
          <w:szCs w:val="27"/>
        </w:rPr>
        <w:t>22. иные вопросы в соответствии с законодательством Российской Федерации.</w:t>
      </w:r>
    </w:p>
    <w:p w:rsidR="005A104A" w:rsidRDefault="005A104A" w:rsidP="005A104A">
      <w:pPr>
        <w:pStyle w:val="a3"/>
        <w:spacing w:after="0"/>
      </w:pPr>
      <w:r>
        <w:rPr>
          <w:sz w:val="27"/>
          <w:szCs w:val="27"/>
        </w:rPr>
        <w:t>4. Образовательные организации высшего образования осуществляет научную и (или) творческую деятельность, а также вправе вести подготовку научных кадров.</w:t>
      </w:r>
    </w:p>
    <w:p w:rsidR="005A104A" w:rsidRDefault="005A104A" w:rsidP="005A104A">
      <w:pPr>
        <w:pStyle w:val="a3"/>
        <w:spacing w:after="0"/>
      </w:pPr>
      <w:r>
        <w:rPr>
          <w:sz w:val="27"/>
          <w:szCs w:val="27"/>
        </w:rPr>
        <w:lastRenderedPageBreak/>
        <w:t xml:space="preserve">Иные образовательные организации вправе вести в соответствии с законодательством Российском Федерации научную и (или) творческую деятельность, если такая деятельность </w:t>
      </w:r>
    </w:p>
    <w:p w:rsidR="005A104A" w:rsidRDefault="005A104A" w:rsidP="005A104A">
      <w:pPr>
        <w:pStyle w:val="a3"/>
        <w:spacing w:after="0"/>
      </w:pPr>
      <w:proofErr w:type="gramStart"/>
      <w:r>
        <w:rPr>
          <w:sz w:val="27"/>
          <w:szCs w:val="27"/>
        </w:rPr>
        <w:t>предусмотрена</w:t>
      </w:r>
      <w:proofErr w:type="gramEnd"/>
      <w:r>
        <w:rPr>
          <w:sz w:val="27"/>
          <w:szCs w:val="27"/>
        </w:rPr>
        <w:t xml:space="preserve"> их уставами.</w:t>
      </w:r>
    </w:p>
    <w:p w:rsidR="005A104A" w:rsidRDefault="005A104A" w:rsidP="005A104A">
      <w:pPr>
        <w:pStyle w:val="a3"/>
        <w:numPr>
          <w:ilvl w:val="0"/>
          <w:numId w:val="4"/>
        </w:numPr>
        <w:spacing w:after="0"/>
      </w:pPr>
      <w:r>
        <w:rPr>
          <w:sz w:val="27"/>
          <w:szCs w:val="27"/>
        </w:rPr>
        <w:t xml:space="preserve">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</w:t>
      </w:r>
      <w:proofErr w:type="gramStart"/>
      <w:r>
        <w:rPr>
          <w:sz w:val="27"/>
          <w:szCs w:val="27"/>
        </w:rPr>
        <w:t>оздоровления</w:t>
      </w:r>
      <w:proofErr w:type="gramEnd"/>
      <w:r>
        <w:rPr>
          <w:sz w:val="27"/>
          <w:szCs w:val="27"/>
        </w:rPr>
        <w:t xml:space="preserve"> обучающихся в каникулярное время (с круглосуточным или дневным пребыванием).</w:t>
      </w:r>
    </w:p>
    <w:p w:rsidR="005A104A" w:rsidRDefault="005A104A" w:rsidP="005A104A">
      <w:pPr>
        <w:pStyle w:val="a3"/>
        <w:numPr>
          <w:ilvl w:val="0"/>
          <w:numId w:val="4"/>
        </w:numPr>
        <w:spacing w:after="0"/>
      </w:pPr>
      <w:r>
        <w:rPr>
          <w:sz w:val="27"/>
          <w:szCs w:val="27"/>
        </w:rPr>
        <w:t>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5A104A" w:rsidRDefault="005A104A" w:rsidP="005A104A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обеспечивать реализацию в полном объёме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5A104A" w:rsidRDefault="005A104A" w:rsidP="005A104A">
      <w:pPr>
        <w:pStyle w:val="a3"/>
        <w:numPr>
          <w:ilvl w:val="0"/>
          <w:numId w:val="5"/>
        </w:numPr>
        <w:spacing w:after="0"/>
      </w:pPr>
      <w:proofErr w:type="gramStart"/>
      <w:r>
        <w:rPr>
          <w:sz w:val="27"/>
          <w:szCs w:val="27"/>
        </w:rPr>
        <w:t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  <w:proofErr w:type="gramEnd"/>
    </w:p>
    <w:p w:rsidR="005A104A" w:rsidRDefault="005A104A" w:rsidP="005A104A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5A104A" w:rsidRDefault="005A104A" w:rsidP="005A104A">
      <w:pPr>
        <w:pStyle w:val="a3"/>
        <w:spacing w:after="0"/>
        <w:ind w:left="1440"/>
      </w:pPr>
      <w:proofErr w:type="gramStart"/>
      <w:r>
        <w:rPr>
          <w:sz w:val="27"/>
          <w:szCs w:val="27"/>
        </w:rPr>
        <w:t>7 Образовательная организация несёт ответственность в установленном законодательством Российской Федерации порядке за невыполнение или ненадлежащее выполнение функций, отнесённых к её компетенции, за реализацию не в полном объёме образовательных программ в соответствии с учебным планом, качество образования своих выпускников, а также за жизнь и здоровье обучающихся.</w:t>
      </w:r>
      <w:proofErr w:type="gramEnd"/>
      <w:r>
        <w:rPr>
          <w:sz w:val="27"/>
          <w:szCs w:val="27"/>
        </w:rPr>
        <w:t xml:space="preserve"> Работников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её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5A4D16" w:rsidRDefault="005A4D16"/>
    <w:sectPr w:rsidR="005A4D16" w:rsidSect="005A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1D3B"/>
    <w:multiLevelType w:val="multilevel"/>
    <w:tmpl w:val="173E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F0F0F"/>
    <w:multiLevelType w:val="multilevel"/>
    <w:tmpl w:val="D92E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E7F09"/>
    <w:multiLevelType w:val="multilevel"/>
    <w:tmpl w:val="8BA4A2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F0ADA"/>
    <w:multiLevelType w:val="multilevel"/>
    <w:tmpl w:val="EEEC809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240C"/>
    <w:multiLevelType w:val="multilevel"/>
    <w:tmpl w:val="533A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104A"/>
    <w:rsid w:val="005A104A"/>
    <w:rsid w:val="005A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0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5522</Characters>
  <Application>Microsoft Office Word</Application>
  <DocSecurity>0</DocSecurity>
  <Lines>46</Lines>
  <Paragraphs>12</Paragraphs>
  <ScaleCrop>false</ScaleCrop>
  <Company>Microsoft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Дамир</cp:lastModifiedBy>
  <cp:revision>1</cp:revision>
  <dcterms:created xsi:type="dcterms:W3CDTF">2014-02-18T10:56:00Z</dcterms:created>
  <dcterms:modified xsi:type="dcterms:W3CDTF">2014-02-18T11:00:00Z</dcterms:modified>
</cp:coreProperties>
</file>